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="-360" w:tblpY="1126"/>
        <w:tblW w:w="104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7804"/>
      </w:tblGrid>
      <w:tr w14:paraId="28018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</w:tcPr>
          <w:p w14:paraId="7E526668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  <w:bookmarkStart w:id="0" w:name="_Hlk20524144"/>
            <w:r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  <w:t>Panel:</w:t>
            </w:r>
          </w:p>
          <w:p w14:paraId="4567FB1E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</w:p>
          <w:p w14:paraId="5A7D6D42">
            <w:pP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Engr. Dr. Mian Khurram Ahsan</w:t>
            </w:r>
            <w:r>
              <w:rPr>
                <w:rFonts w:hint="default" w:ascii="Arial" w:hAnsi="Arial" w:cs="Arial" w:eastAsiaTheme="minorHAnsi"/>
                <w:color w:val="0D0D0D" w:themeColor="text1" w:themeTint="F2"/>
                <w:sz w:val="22"/>
                <w:szCs w:val="22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,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Assistant Professor GPI Mardan</w:t>
            </w:r>
          </w:p>
          <w:p w14:paraId="37809E6F">
            <w:pPr>
              <w:spacing w:after="0" w:line="240" w:lineRule="auto"/>
              <w:ind w:left="-105"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Engr. Fawad Ahmad</w:t>
            </w:r>
            <w:r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Assistant Professor GCT Peshawar</w:t>
            </w:r>
          </w:p>
          <w:p w14:paraId="12530CEA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69EAB481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Arshad Iqbal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Lecturer GCT Peshawar</w:t>
            </w:r>
          </w:p>
          <w:p w14:paraId="5030476F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6E077DA9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Waqas Niaz</w:t>
            </w:r>
          </w:p>
          <w:p w14:paraId="42999AA8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SDO NTDC</w:t>
            </w:r>
          </w:p>
          <w:p w14:paraId="2D0A5DC4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5707A5D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Zia ud din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>,</w:t>
            </w:r>
          </w:p>
          <w:p w14:paraId="60C80BC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 w:val="0"/>
              </w:rPr>
              <w:t>Team Lead (PTCL) PTCL</w:t>
            </w:r>
          </w:p>
          <w:p w14:paraId="1EB2E536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3829676C">
            <w:pPr>
              <w:spacing w:after="0" w:line="240" w:lineRule="auto"/>
              <w:ind w:left="-105"/>
              <w:contextualSpacing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Umar Hayat</w:t>
            </w:r>
            <w:r>
              <w:rPr>
                <w:rFonts w:hint="default" w:ascii="Arial" w:hAnsi="Arial" w:eastAsia="Times New Roman"/>
                <w:b/>
                <w:bCs w:val="0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bCs w:val="0"/>
              </w:rPr>
              <w:t>GCT Railway Road LHR</w:t>
            </w:r>
          </w:p>
          <w:p w14:paraId="034A8397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0402909E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</w:rPr>
            </w:pPr>
            <w:r>
              <w:rPr>
                <w:rFonts w:ascii="Arial" w:hAnsi="Arial" w:eastAsia="Times New Roman"/>
                <w:b/>
                <w:color w:val="auto"/>
              </w:rPr>
              <w:t>DACUM Facilitator</w:t>
            </w:r>
          </w:p>
          <w:p w14:paraId="590F2680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23B9C3EC">
            <w:pPr>
              <w:spacing w:after="0" w:line="240" w:lineRule="auto"/>
              <w:ind w:left="-105"/>
              <w:contextualSpacing/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</w:pPr>
            <w:r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  <w:t>Engr.</w:t>
            </w:r>
            <w:r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  <w:t>Abdul Maqsood</w:t>
            </w:r>
          </w:p>
          <w:p w14:paraId="4E4F40DD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5178456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</w:rPr>
              <w:t>NAVTTC conveners</w:t>
            </w:r>
          </w:p>
          <w:p w14:paraId="0E0ABE69">
            <w:pPr>
              <w:spacing w:before="60" w:after="60" w:line="240" w:lineRule="auto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 xml:space="preserve"> </w:t>
            </w:r>
          </w:p>
          <w:p w14:paraId="4D3774A5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Muhammad Ishaq</w:t>
            </w:r>
          </w:p>
          <w:p w14:paraId="6382C81D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Deputy Director</w:t>
            </w:r>
          </w:p>
          <w:p w14:paraId="2B43E92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NAVTTC HQ Islamabad</w:t>
            </w:r>
          </w:p>
          <w:p w14:paraId="6753AD11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</w:p>
          <w:p w14:paraId="10235EB6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Humza Nadeem</w:t>
            </w:r>
          </w:p>
          <w:p w14:paraId="3A2F8C88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color="auto" w:sz="24" w:space="0"/>
              <w:right w:val="nil"/>
            </w:tcBorders>
          </w:tcPr>
          <w:p w14:paraId="4D2F14D9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Assessment Evidence Guide</w:t>
            </w:r>
          </w:p>
          <w:p w14:paraId="223FA1B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7E2B13D5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For</w:t>
            </w:r>
          </w:p>
          <w:p w14:paraId="55A4E15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3165B65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26106153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default" w:asciiTheme="minorBidi" w:hAnsiTheme="minorBidi" w:cstheme="minorBidi"/>
                <w:b/>
                <w:color w:val="auto"/>
                <w:sz w:val="32"/>
                <w:szCs w:val="32"/>
                <w:lang w:val="en-US"/>
              </w:rPr>
              <w:t>Microgrid</w:t>
            </w:r>
            <w:r>
              <w:rPr>
                <w:rFonts w:asciiTheme="minorBidi" w:hAnsiTheme="minorBidi" w:cstheme="minorBidi"/>
                <w:b/>
                <w:color w:val="auto"/>
                <w:sz w:val="32"/>
                <w:szCs w:val="32"/>
              </w:rPr>
              <w:t>Technician Level- 4</w:t>
            </w:r>
          </w:p>
          <w:p w14:paraId="5D72787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color w:val="auto"/>
                <w:sz w:val="36"/>
                <w:szCs w:val="36"/>
              </w:rPr>
              <w:t>Formative Assessment</w:t>
            </w:r>
          </w:p>
          <w:p w14:paraId="4E658739">
            <w:pPr>
              <w:spacing w:after="0" w:line="259" w:lineRule="auto"/>
              <w:ind w:left="705"/>
              <w:rPr>
                <w:rFonts w:hint="default" w:ascii="Arial" w:hAnsi="Arial"/>
                <w:b/>
                <w:bCs/>
                <w:color w:val="auto"/>
                <w:sz w:val="24"/>
                <w:szCs w:val="24"/>
                <w:lang w:val="en-US"/>
              </w:rPr>
            </w:pPr>
            <w:bookmarkStart w:id="1" w:name="_Toc183822306"/>
            <w:bookmarkEnd w:id="1"/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>(0713E&amp;E3703: Operate Microgrid in line with the SoPs</w:t>
            </w: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  <w:lang w:val="en-US"/>
              </w:rPr>
              <w:t>)</w:t>
            </w:r>
          </w:p>
        </w:tc>
      </w:tr>
      <w:tr w14:paraId="3C0A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610" w:type="dxa"/>
            <w:vMerge w:val="continue"/>
            <w:tcBorders>
              <w:left w:val="nil"/>
              <w:right w:val="thinThickThinMediumGap" w:color="auto" w:sz="24" w:space="0"/>
            </w:tcBorders>
          </w:tcPr>
          <w:p w14:paraId="5CAAC24D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right w:val="nil"/>
            </w:tcBorders>
            <w:vAlign w:val="bottom"/>
          </w:tcPr>
          <w:p w14:paraId="1DECF91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>
            <w:pPr>
              <w:spacing w:after="0" w:line="259" w:lineRule="auto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</w:p>
          <w:p w14:paraId="0EDFD564">
            <w:pPr>
              <w:spacing w:after="0" w:line="240" w:lineRule="auto"/>
              <w:jc w:val="center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</w:tr>
      <w:tr w14:paraId="5A03E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</w:trPr>
        <w:tc>
          <w:tcPr>
            <w:tcW w:w="2610" w:type="dxa"/>
            <w:vMerge w:val="continue"/>
            <w:tcBorders>
              <w:left w:val="nil"/>
              <w:bottom w:val="nil"/>
              <w:right w:val="thinThickThinMediumGap" w:color="auto" w:sz="24" w:space="0"/>
            </w:tcBorders>
          </w:tcPr>
          <w:p w14:paraId="6AA64FD3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bottom w:val="nil"/>
              <w:right w:val="nil"/>
            </w:tcBorders>
          </w:tcPr>
          <w:p w14:paraId="0C9082A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 xml:space="preserve"> </w:t>
            </w:r>
          </w:p>
          <w:p w14:paraId="1EF0E04A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19D94363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EFAF1E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C1EE29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National Vocational &amp; Technical</w:t>
            </w:r>
          </w:p>
          <w:p w14:paraId="07E79320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218235E0">
      <w:pPr>
        <w:rPr>
          <w:rFonts w:ascii="Arial" w:hAnsi="Arial"/>
          <w:b/>
          <w:sz w:val="24"/>
          <w:szCs w:val="24"/>
        </w:rPr>
      </w:pPr>
    </w:p>
    <w:p w14:paraId="69809C3E">
      <w:pPr>
        <w:rPr>
          <w:rFonts w:ascii="Arial" w:hAnsi="Arial"/>
          <w:b/>
          <w:sz w:val="24"/>
          <w:szCs w:val="24"/>
        </w:rPr>
      </w:pPr>
    </w:p>
    <w:p w14:paraId="36E67083">
      <w:pPr>
        <w:rPr>
          <w:rFonts w:ascii="Arial" w:hAnsi="Arial"/>
          <w:b/>
          <w:sz w:val="24"/>
          <w:szCs w:val="24"/>
        </w:rPr>
      </w:pPr>
    </w:p>
    <w:p w14:paraId="7741E67D">
      <w:pPr>
        <w:rPr>
          <w:rFonts w:ascii="Arial" w:hAnsi="Arial"/>
          <w:b/>
          <w:sz w:val="24"/>
          <w:szCs w:val="24"/>
        </w:rPr>
      </w:pPr>
    </w:p>
    <w:p w14:paraId="1F0EA0A3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Section A: Instruction Sheet for the Candidate 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5037C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54A6F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472A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0340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816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D33FB">
            <w:pPr>
              <w:numPr>
                <w:ilvl w:val="0"/>
                <w:numId w:val="2"/>
              </w:numPr>
              <w:tabs>
                <w:tab w:val="clear" w:pos="420"/>
              </w:tabs>
              <w:spacing w:after="0"/>
              <w:ind w:left="420" w:leftChars="0" w:hanging="420" w:firstLine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</w:rPr>
              <w:t>(0713E&amp;E3703: Operate Microgrid in line with the SoPs)</w:t>
            </w:r>
          </w:p>
        </w:tc>
      </w:tr>
      <w:tr w14:paraId="379E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DFE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8F38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3A1E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DA4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2B52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 </w:t>
            </w:r>
          </w:p>
          <w:p w14:paraId="7CED6F1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Name_______________________________________________________</w:t>
            </w:r>
          </w:p>
          <w:p w14:paraId="3BCAB25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6A28CBC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Number_________________________________________</w:t>
            </w:r>
          </w:p>
        </w:tc>
      </w:tr>
    </w:tbl>
    <w:p w14:paraId="46FEEA6A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00DB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499C6">
            <w:pPr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EDD0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To meet this standard, you are required</w:t>
            </w:r>
            <w:r>
              <w:rPr>
                <w:rFonts w:ascii="Arial" w:hAnsi="Arial" w:eastAsia="Times New Roman"/>
                <w:bCs/>
                <w:szCs w:val="16"/>
              </w:rPr>
              <w:t xml:space="preserve"> to </w:t>
            </w:r>
          </w:p>
          <w:p w14:paraId="1D18D1DF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Start Generation system</w:t>
            </w:r>
          </w:p>
          <w:p w14:paraId="50A0A2B4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 xml:space="preserve">Shift load on the generator </w:t>
            </w:r>
          </w:p>
          <w:p w14:paraId="3A737DCE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 xml:space="preserve">Maintain frequency of Microgrid for smooth operation </w:t>
            </w:r>
          </w:p>
          <w:p w14:paraId="36932BDF">
            <w:pPr>
              <w:numPr>
                <w:ilvl w:val="0"/>
                <w:numId w:val="3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Operate switchgears for shutdown</w:t>
            </w:r>
          </w:p>
          <w:p w14:paraId="6757849D">
            <w:pPr>
              <w:spacing w:after="0" w:line="240" w:lineRule="auto"/>
              <w:rPr>
                <w:rFonts w:hint="default" w:ascii="Arial" w:hAnsi="Arial" w:eastAsia="Times New Roman"/>
                <w:szCs w:val="16"/>
              </w:rPr>
            </w:pPr>
          </w:p>
          <w:p w14:paraId="4862C863">
            <w:pPr>
              <w:spacing w:after="0" w:line="240" w:lineRule="auto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Activity:</w:t>
            </w:r>
          </w:p>
          <w:p w14:paraId="545FF8E3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You are required to draw a simple diagram of hydroelectric power station labelling the main parts to identify basic components of generation system and start a generator in lab, perform load shifting on generator following SOP, adjust generation output of the generator to balance demand and maintain stable frequency and voltages.</w:t>
            </w:r>
          </w:p>
        </w:tc>
      </w:tr>
      <w:tr w14:paraId="4619D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C0EB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5A0E2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04 Hours</w:t>
            </w:r>
          </w:p>
        </w:tc>
      </w:tr>
      <w:tr w14:paraId="15C2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51EF1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D5EA50">
            <w:pPr>
              <w:rPr>
                <w:rFonts w:ascii="Arial" w:hAnsi="Arial" w:eastAsia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sz w:val="20"/>
                <w:szCs w:val="20"/>
              </w:rPr>
              <w:t xml:space="preserve">During a practical assessment, under observation by an assessor, the candidate (s) is/are required to: </w:t>
            </w:r>
          </w:p>
          <w:p w14:paraId="47654EB3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cs="Arial" w:eastAsiaTheme="minorHAnsi"/>
                <w:color w:val="0D0D0D" w:themeColor="text1" w:themeTint="F2"/>
                <w:sz w:val="22"/>
                <w:szCs w:val="22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dentify operational requirements for power generation based on system demand </w:t>
            </w:r>
          </w:p>
          <w:p w14:paraId="56BE3C40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Check the availability of energy sources (renewable or hybrid)</w:t>
            </w:r>
          </w:p>
          <w:p w14:paraId="4BA10459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Perform pre-startup safety checks and ensure protection systems are active</w:t>
            </w:r>
          </w:p>
          <w:p w14:paraId="41876757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Start up the Generation system following SOPs and synchronize with the microgrid </w:t>
            </w:r>
          </w:p>
          <w:p w14:paraId="198AE31F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Monitor generation parameters</w:t>
            </w:r>
          </w:p>
          <w:p w14:paraId="1DE7D76B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Assess load demand and distribution within the Microgrid</w:t>
            </w:r>
          </w:p>
          <w:p w14:paraId="2E06E5C2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Transfer loads to the generator based on capacity and priority</w:t>
            </w:r>
          </w:p>
          <w:p w14:paraId="09319FE2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Perform load shifting provided that it does not cause voltage fluctuations or frequency instability </w:t>
            </w:r>
          </w:p>
          <w:p w14:paraId="290178AF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Coordinate with relevant personnel to ensure smooth transitions </w:t>
            </w:r>
          </w:p>
          <w:p w14:paraId="7CA24227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Monitor frequency levels using system indicators and control mechanisms </w:t>
            </w:r>
          </w:p>
          <w:p w14:paraId="5146DAD2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Adjust generation output to balance demand and maintain stable frequency </w:t>
            </w:r>
          </w:p>
          <w:p w14:paraId="1C429056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Respond to fluctuations caused by load changes or system disturbances </w:t>
            </w:r>
          </w:p>
          <w:p w14:paraId="3FB84853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Implement frequency control measures such as load shedding/load management or generator adjustments</w:t>
            </w:r>
          </w:p>
          <w:p w14:paraId="5D6C7161">
            <w:pPr>
              <w:numPr>
                <w:ilvl w:val="0"/>
                <w:numId w:val="4"/>
              </w:numPr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Record frequency variations and corrective actions taken</w:t>
            </w:r>
          </w:p>
          <w:p w14:paraId="740EBEB1">
            <w:pPr>
              <w:keepNext/>
              <w:numPr>
                <w:ilvl w:val="0"/>
                <w:numId w:val="4"/>
              </w:numPr>
              <w:tabs>
                <w:tab w:val="left" w:pos="288"/>
                <w:tab w:val="clear" w:pos="420"/>
              </w:tabs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Follow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SOPs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for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shutting down Microgrid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components safely</w:t>
            </w:r>
          </w:p>
          <w:p w14:paraId="08CFE393">
            <w:pPr>
              <w:keepNext/>
              <w:numPr>
                <w:ilvl w:val="0"/>
                <w:numId w:val="4"/>
              </w:numPr>
              <w:tabs>
                <w:tab w:val="left" w:pos="288"/>
                <w:tab w:val="clear" w:pos="420"/>
              </w:tabs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Operate circuit breakers, disconnect switches, and protective devices in sequential order</w:t>
            </w:r>
          </w:p>
          <w:p w14:paraId="3E271A3D">
            <w:pPr>
              <w:keepNext/>
              <w:numPr>
                <w:ilvl w:val="0"/>
                <w:numId w:val="4"/>
              </w:numPr>
              <w:tabs>
                <w:tab w:val="left" w:pos="288"/>
                <w:tab w:val="clear" w:pos="420"/>
              </w:tabs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Confirm system shutdown and communicate with relevant stakeholders</w:t>
            </w:r>
          </w:p>
          <w:p w14:paraId="098157C6">
            <w:pPr>
              <w:keepNext/>
              <w:numPr>
                <w:ilvl w:val="0"/>
                <w:numId w:val="4"/>
              </w:numPr>
              <w:tabs>
                <w:tab w:val="left" w:pos="428"/>
                <w:tab w:val="clear" w:pos="420"/>
              </w:tabs>
              <w:ind w:left="420" w:leftChars="0" w:right="270" w:rightChars="0" w:hanging="42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Record documentation of shutdown procedures and system status</w:t>
            </w:r>
          </w:p>
        </w:tc>
      </w:tr>
      <w:tr w14:paraId="55328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0" w:type="auto"/>
          </w:tcPr>
          <w:p w14:paraId="21C220EF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</w:p>
        </w:tc>
        <w:tc>
          <w:tcPr>
            <w:tcW w:w="80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89B634">
            <w:pPr>
              <w:numPr>
                <w:ilvl w:val="0"/>
                <w:numId w:val="0"/>
              </w:numPr>
              <w:ind w:left="172"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5850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0" w:type="auto"/>
          </w:tcPr>
          <w:p w14:paraId="14DD4FFB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</w:p>
        </w:tc>
        <w:tc>
          <w:tcPr>
            <w:tcW w:w="80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033237">
            <w:pPr>
              <w:numPr>
                <w:ilvl w:val="0"/>
                <w:numId w:val="0"/>
              </w:numPr>
              <w:ind w:left="172"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4A5C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0" w:type="auto"/>
          </w:tcPr>
          <w:p w14:paraId="6094F097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</w:p>
        </w:tc>
        <w:tc>
          <w:tcPr>
            <w:tcW w:w="80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FE245">
            <w:pPr>
              <w:keepNext/>
              <w:numPr>
                <w:ilvl w:val="0"/>
                <w:numId w:val="5"/>
              </w:numPr>
              <w:tabs>
                <w:tab w:val="left" w:pos="288"/>
              </w:tabs>
              <w:ind w:left="532" w:leftChars="0" w:right="270" w:rightChars="0" w:hanging="360" w:firstLine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3A2D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0" w:type="auto"/>
          </w:tcPr>
          <w:p w14:paraId="15D07D57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</w:p>
        </w:tc>
        <w:tc>
          <w:tcPr>
            <w:tcW w:w="80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6A3EB9">
            <w:pPr>
              <w:keepNext/>
              <w:numPr>
                <w:ilvl w:val="0"/>
                <w:numId w:val="0"/>
              </w:numPr>
              <w:tabs>
                <w:tab w:val="left" w:pos="428"/>
              </w:tabs>
              <w:ind w:left="172"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6426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0" w:type="auto"/>
          </w:tcPr>
          <w:p w14:paraId="15CABF13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</w:p>
        </w:tc>
        <w:tc>
          <w:tcPr>
            <w:tcW w:w="80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1F881F">
            <w:pPr>
              <w:keepNext/>
              <w:numPr>
                <w:ilvl w:val="0"/>
                <w:numId w:val="0"/>
              </w:numPr>
              <w:tabs>
                <w:tab w:val="left" w:pos="428"/>
              </w:tabs>
              <w:ind w:left="180" w:leftChars="0" w:right="270" w:rightChars="0"/>
              <w:jc w:val="both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0E0AD0C8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Cs w:val="16"/>
        </w:rPr>
        <w:br w:type="page"/>
      </w:r>
      <w:r>
        <w:rPr>
          <w:rFonts w:ascii="Arial" w:hAnsi="Arial"/>
          <w:b/>
          <w:bCs/>
          <w:sz w:val="24"/>
          <w:szCs w:val="24"/>
        </w:rPr>
        <w:t>Section A2:</w:t>
      </w:r>
      <w:r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15"/>
        <w:tblW w:w="9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7533"/>
      </w:tblGrid>
      <w:tr w14:paraId="137C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839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B84C">
            <w:pPr>
              <w:spacing w:after="0" w:line="240" w:lineRule="auto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Activity: -</w:t>
            </w:r>
          </w:p>
          <w:p w14:paraId="22B1A112">
            <w:pPr>
              <w:spacing w:after="0" w:line="240" w:lineRule="auto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You are required to draw a simple diagram of hydroelectric power station labelling the main parts to identify basic components of generation system and start a generator in lab, perform load shifting on generator following SOP, adjust generation output of the generator to balance demand and maintain stable frequency and voltages.</w:t>
            </w:r>
          </w:p>
        </w:tc>
      </w:tr>
    </w:tbl>
    <w:p w14:paraId="3B543426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7"/>
        <w:gridCol w:w="1063"/>
        <w:gridCol w:w="1117"/>
      </w:tblGrid>
      <w:tr w14:paraId="6868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77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700C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6A3D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</w:tr>
      <w:tr w14:paraId="375D5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C8BD">
            <w:pPr>
              <w:numPr>
                <w:ilvl w:val="0"/>
                <w:numId w:val="6"/>
              </w:numPr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cs="Arial" w:eastAsiaTheme="minorHAnsi"/>
                <w:color w:val="0D0D0D" w:themeColor="text1" w:themeTint="F2"/>
                <w:sz w:val="22"/>
                <w:szCs w:val="22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dentify operational requirements for power generation based on system demand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E69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9" o:spid="_x0000_s1026" o:spt="2" style="position:absolute;left:0pt;margin-left:9.15pt;margin-top:6.55pt;height:12.9pt;width:28.5pt;z-index:251675648;v-text-anchor:middle;mso-width-relative:page;mso-height-relative:page;" filled="f" stroked="t" coordsize="21600,21600" arcsize="0.166666666666667" o:gfxdata="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4iradAAAAAHAQAADwAAAAAAAAABACAAAAAi&#10;AAAAZHJzL2Rvd25yZXYueG1sUEsBAhQAFAAAAAgAh07iQOgysZuEAgAABA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CE5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8" o:spid="_x0000_s1026" o:spt="2" style="position:absolute;left:0pt;margin-left:9.6pt;margin-top:6.55pt;height:12.9pt;width:28.5pt;z-index:251676672;v-text-anchor:middle;mso-width-relative:page;mso-height-relative:page;" filled="f" stroked="t" coordsize="21600,21600" arcsize="0.166666666666667" o:gfxdata="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hawmjRAAAABwEAAA8AAAAAAAAAAQAgAAAA&#10;IgAAAGRycy9kb3ducmV2LnhtbFBLAQIUABQAAAAIAIdO4kAo74gEhAIAAAQFAAAOAAAAAAAAAAEA&#10;IAAAACABAABkcnMvZTJvRG9jLnhtbFBLBQYAAAAABgAGAFkBAAAW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72C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FF634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Check the availability of energy sources (renewable or hybrid)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EDFA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7" o:spid="_x0000_s1026" o:spt="2" style="position:absolute;left:0pt;margin-left:8.7pt;margin-top:3.2pt;height:12.9pt;width:28.5pt;z-index:251663360;v-text-anchor:middle;mso-width-relative:page;mso-height-relative:page;" filled="f" stroked="t" coordsize="21600,21600" arcsize="0.166666666666667" o:gfxdata="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h/th9AAAAAGAQAADwAAAAAAAAABACAAAAAi&#10;AAAAZHJzL2Rvd25yZXYueG1sUEsBAhQAFAAAAAgAh07iQDo9yXO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556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6" o:spid="_x0000_s1026" o:spt="2" style="position:absolute;left:0pt;margin-left:9.5pt;margin-top:2.35pt;height:12.9pt;width:28.5pt;z-index:251664384;v-text-anchor:middle;mso-width-relative:page;mso-height-relative:page;" filled="f" stroked="t" coordsize="21600,21600" arcsize="0.166666666666667" o:gfxdata="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TdhTq0QAAAAYBAAAPAAAAAAAAAAEAIAAAACIA&#10;AABkcnMvZG93bnJldi54bWxQSwECFAAUAAAACACHTuJAQIfRM4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94B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9916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Perform pre-startup safety checks and ensure protection systems are active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BBD2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5" o:spid="_x0000_s1026" o:spt="2" style="position:absolute;left:0pt;margin-left:8.8pt;margin-top:3.4pt;height:12.9pt;width:28.5pt;z-index:251665408;v-text-anchor:middle;mso-width-relative:page;mso-height-relative:page;" filled="f" stroked="t" coordsize="21600,21600" arcsize="0.166666666666667" o:gfxdata="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NlAaNAAAAAGAQAADwAAAAAAAAABACAAAAAi&#10;AAAAZHJzL2Rvd25yZXYueG1sUEsBAhQAFAAAAAgAh07iQDnvmnS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6B0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4" o:spid="_x0000_s1026" o:spt="2" style="position:absolute;left:0pt;margin-left:9.5pt;margin-top:3.4pt;height:12.9pt;width:28.5pt;z-index:251666432;v-text-anchor:middle;mso-width-relative:page;mso-height-relative:page;" filled="f" stroked="t" coordsize="21600,21600" arcsize="0.166666666666667" o:gfxdata="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j5RC70AAAAAYBAAAPAAAAAAAAAAEAIAAAACIA&#10;AABkcnMvZG93bnJldi54bWxQSwECFAAUAAAACACHTuJASiQxy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618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000B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Start up the Generation system following SOPs and synchronize with the microgrid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9E1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3" o:spid="_x0000_s1026" o:spt="2" style="position:absolute;left:0pt;margin-left:8.3pt;margin-top:2.85pt;height:12.9pt;width:28.5pt;z-index:251667456;v-text-anchor:middle;mso-width-relative:page;mso-height-relative:page;" filled="f" stroked="t" coordsize="21600,21600" arcsize="0.166666666666667" o:gfxdata="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oEmK0AAAAAYBAAAPAAAAAAAAAAEAIAAAACIA&#10;AABkcnMvZG93bnJldi54bWxQSwECFAAUAAAACACHTuJAxwUiq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522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2" o:spid="_x0000_s1026" o:spt="2" style="position:absolute;left:0pt;margin-left:10.6pt;margin-top:2.85pt;height:12.9pt;width:28.5pt;z-index:251668480;v-text-anchor:middle;mso-width-relative:page;mso-height-relative:page;" filled="f" stroked="t" coordsize="21600,21600" arcsize="0.166666666666667" o:gfxdata="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s3590QAAAAYBAAAPAAAAAAAAAAEAIAAAACIA&#10;AABkcnMvZG93bnJldi54bWxQSwECFAAUAAAACACHTuJA60Gdvo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6F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07CB2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Monitor generation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A77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1" o:spid="_x0000_s1026" o:spt="2" style="position:absolute;left:0pt;margin-left:8.3pt;margin-top:3.95pt;height:12.9pt;width:28.5pt;z-index:251669504;v-text-anchor:middle;mso-width-relative:page;mso-height-relative:page;" filled="f" stroked="t" coordsize="21600,21600" arcsize="0.166666666666667" o:gfxdata="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6Qxw9AAAAAGAQAADwAAAAAAAAABACAAAAAi&#10;AAAAZHJzL2Rvd25yZXYueG1sUEsBAhQAFAAAAAgAh07iQJmhcGe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0C5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0" o:spid="_x0000_s1026" o:spt="2" style="position:absolute;left:0pt;margin-left:10.05pt;margin-top:3.95pt;height:12.9pt;width:28.5pt;z-index:251670528;v-text-anchor:middle;mso-width-relative:page;mso-height-relative:page;" filled="f" stroked="t" coordsize="21600,21600" arcsize="0.166666666666667" o:gfxdata="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T8HPHQAAAABgEAAA8AAAAAAAAAAQAgAAAAIgAA&#10;AGRycy9kb3ducmV2LnhtbFBLAQIUABQAAAAIAIdO4kDHTCbaggIAAAUFAAAOAAAAAAAAAAEAIAAA&#10;AB8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65F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158A3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Assess load demand and distribution within the Microgrid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2341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9" o:spid="_x0000_s1026" o:spt="2" style="position:absolute;left:0pt;margin-left:7.9pt;margin-top:2.5pt;height:12.9pt;width:28.5pt;z-index:251672576;v-text-anchor:middle;mso-width-relative:page;mso-height-relative:page;" filled="f" stroked="t" coordsize="21600,21600" arcsize="0.166666666666667" o:gfxdata="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0p+hTPAAAABgEAAA8AAAAAAAAAAQAgAAAAIgAA&#10;AGRycy9kb3ducmV2LnhtbFBLAQIUABQAAAAIAIdO4kDXo4Rh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20A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8" o:spid="_x0000_s1026" o:spt="2" style="position:absolute;left:0pt;margin-left:10.2pt;margin-top:3.05pt;height:12.85pt;width:28.45pt;z-index:251671552;v-text-anchor:middle;mso-width-relative:page;mso-height-relative:page;" filled="f" stroked="t" coordsize="21600,21600" arcsize="0.166666666666667" o:gfxdata="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kcIsstEAAAAGAQAADwAAAAAAAAABACAAAAAi&#10;AAAAZHJzL2Rvd25yZXYueG1sUEsBAhQAFAAAAAgAh07iQFPYNG+DAgAABAUAAA4AAAAAAAAAAQAg&#10;AAAAIA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3A6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FA945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Transfer loads to the generator based on capacity and priority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974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c4YIrPAAAABgEAAA8AAAAAAAAAAQAgAAAAIgAA&#10;AGRycy9kb3ducmV2LnhtbFBLAQIUABQAAAAIAIdO4kC46HFA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749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U+sna0AAAAAYBAAAPAAAAAAAAAAEAIAAAACIA&#10;AABkcnMvZG93bnJldi54bWxQSwECFAAUAAAACACHTuJAYcb2Bo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947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CBFBA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Perform load shifting provided that it does not cause voltage fluctuations or frequency instability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523B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769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AswtXwCAAD8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MwLMLV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697E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872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wobpX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wobpX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6F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FB589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Coordinate with relevant personnel to ensure smooth transitions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BB22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974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wCOsHwCAAD8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AcAjrB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F894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076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5orUXw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+aK1F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BE60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1BF35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Monitor frequency levels using system indicators and control mechanisms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DE721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179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Xz4Il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C8A6A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28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IHWHZn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CB1h2Z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C4A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073">
            <w:pPr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Adjust generation output to balance demand and maintain stable frequency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FDA29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384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vhejHs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LvhejH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A63A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486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6345Y3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rfjlj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B2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57624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Respond to fluctuations caused by load changes or system disturbances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3B73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588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c+Scg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z5JyC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C9C9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KCJSfp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8EDC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5E16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Implement frequency control measures such as load shedding/load management or generator adjustments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6418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793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lDy4V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BE0B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896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a4L3/3w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uC9/9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AD8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01453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Record frequency variations and corrective actions taken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729D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998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uBJAQ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D81D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203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2njXx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9D7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6968A">
            <w:pPr>
              <w:keepNext/>
              <w:numPr>
                <w:ilvl w:val="0"/>
                <w:numId w:val="6"/>
              </w:numPr>
              <w:tabs>
                <w:tab w:val="left" w:pos="288"/>
                <w:tab w:val="clear" w:pos="425"/>
              </w:tabs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Follow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SOPs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for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shutting down Microgrid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components safely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423FC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305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XKIBYn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E5E7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mSRmjX0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+mUMwuGbvyeWAPbaVmxe7ezjWzYyqGl&#10;kWHz88TYwYeKAh/8BkctkJjaP7Zo0j81xo6Z5cdnluUxMkGH07NyWs45E2Qqz6b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ZJGaN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FB3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50220">
            <w:pPr>
              <w:keepNext/>
              <w:numPr>
                <w:ilvl w:val="0"/>
                <w:numId w:val="6"/>
              </w:numPr>
              <w:tabs>
                <w:tab w:val="left" w:pos="288"/>
                <w:tab w:val="clear" w:pos="425"/>
              </w:tabs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Operate circuit breakers, disconnect switches, and protective devices in sequential order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42EF3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6m/Z3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epv2d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6CC8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SL9iI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1B5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56DD7">
            <w:pPr>
              <w:keepNext/>
              <w:numPr>
                <w:ilvl w:val="0"/>
                <w:numId w:val="6"/>
              </w:numPr>
              <w:tabs>
                <w:tab w:val="left" w:pos="288"/>
                <w:tab w:val="clear" w:pos="425"/>
              </w:tabs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Confirm system shutdown and communicate with relevant stakeholders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27F2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KtX1p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33B2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86360</wp:posOffset>
                      </wp:positionV>
                      <wp:extent cx="361950" cy="163830"/>
                      <wp:effectExtent l="4445" t="4445" r="14605" b="14605"/>
                      <wp:wrapNone/>
                      <wp:docPr id="4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6.8pt;height:12.9pt;width:28.5pt;z-index:251691008;v-text-anchor:middle;mso-width-relative:page;mso-height-relative:page;" filled="f" stroked="t" coordsize="21600,21600" arcsize="0.166666666666667" o:gfxdata="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wKJa60QAAAAcBAAAPAAAAAAAAAAEAIAAAACIAAABkcnMv&#10;ZG93bnJldi54bWxQSwECFAAUAAAACACHTuJAKn0bHXwCAAD9BAAADgAAAAAAAAABACAAAAAgAQAA&#10;ZHJzL2Uyb0RvYy54bWxQSwUGAAAAAAYABgBZAQAADg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0A11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E16D7">
            <w:pPr>
              <w:keepNext/>
              <w:numPr>
                <w:ilvl w:val="0"/>
                <w:numId w:val="6"/>
              </w:numPr>
              <w:spacing w:after="0"/>
              <w:ind w:left="425" w:leftChars="0" w:right="270" w:rightChars="0" w:hanging="425" w:firstLine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Record documentation of shutdown procedures and system status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709B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7/t88n0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9mUMwuGbvyeWAPbaVmxe7ezjWzYyqGl&#10;kWHz88TYwYeKAh/8BkctkJjaP7Zo0j81xo6Z5cdnluUxMkGH07NyWs45E2Qqz6b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v+3zy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4297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4XalGH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F2pRh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1CC24F18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65610BA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14:paraId="57081D5E">
      <w:pPr>
        <w:spacing w:after="0"/>
        <w:rPr>
          <w:rFonts w:ascii="Arial" w:hAnsi="Arial"/>
          <w:bCs/>
          <w:szCs w:val="16"/>
          <w:lang w:val="fr-FR"/>
        </w:rPr>
      </w:pPr>
      <w:r>
        <w:rPr>
          <w:rFonts w:ascii="Arial" w:hAnsi="Arial"/>
          <w:bCs/>
          <w:szCs w:val="16"/>
          <w:lang w:val="fr-FR"/>
        </w:rPr>
        <w:br w:type="page"/>
      </w:r>
    </w:p>
    <w:p w14:paraId="6D5B7EF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Section B : Assessors Judgment Guide </w:t>
      </w:r>
    </w:p>
    <w:tbl>
      <w:tblPr>
        <w:tblStyle w:val="15"/>
        <w:tblpPr w:leftFromText="180" w:rightFromText="180" w:vertAnchor="text" w:horzAnchor="margin" w:tblpXSpec="center" w:tblpY="155"/>
        <w:tblW w:w="9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8196"/>
      </w:tblGrid>
      <w:tr w14:paraId="0BE2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493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6BE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1D53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0018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F2F4F">
            <w:pPr>
              <w:numPr>
                <w:ilvl w:val="0"/>
                <w:numId w:val="0"/>
              </w:numPr>
              <w:spacing w:after="0"/>
              <w:ind w:left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</w:rPr>
              <w:t>(0713E&amp;E3703: Operate Microgrid in line with the SoPs)</w:t>
            </w:r>
          </w:p>
        </w:tc>
      </w:tr>
      <w:tr w14:paraId="78C65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AE5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189E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2CE4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6F59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7D7A">
            <w:pPr>
              <w:spacing w:before="240"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Name: __________________________________________________</w:t>
            </w:r>
          </w:p>
          <w:p w14:paraId="75888A7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123596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Number: ________________________ Signature: __________</w:t>
            </w:r>
          </w:p>
        </w:tc>
      </w:tr>
      <w:tr w14:paraId="7CB2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F097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053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                                        NOT YET COMPETENT    </w:t>
            </w:r>
          </w:p>
          <w:p w14:paraId="6B6E6D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06668D30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Name of the Assessor</w:t>
            </w:r>
            <w:r>
              <w:rPr>
                <w:rFonts w:ascii="Arial" w:hAnsi="Arial" w:eastAsia="Times New Roman"/>
                <w:szCs w:val="16"/>
              </w:rPr>
              <w:t>_______________________________________</w:t>
            </w:r>
          </w:p>
          <w:p w14:paraId="27431C6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54A5EE44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Assessor’s code: 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 xml:space="preserve">Signature: </w:t>
            </w:r>
            <w:r>
              <w:rPr>
                <w:rFonts w:ascii="Arial" w:hAnsi="Arial" w:eastAsia="Times New Roman"/>
                <w:szCs w:val="16"/>
              </w:rPr>
              <w:t>_______________</w:t>
            </w:r>
          </w:p>
        </w:tc>
      </w:tr>
    </w:tbl>
    <w:p w14:paraId="67C35D1D">
      <w:pPr>
        <w:spacing w:after="0"/>
        <w:rPr>
          <w:rFonts w:ascii="Arial" w:hAnsi="Arial"/>
          <w:b/>
          <w:szCs w:val="16"/>
        </w:rPr>
      </w:pPr>
    </w:p>
    <w:tbl>
      <w:tblPr>
        <w:tblStyle w:val="15"/>
        <w:tblW w:w="9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14:paraId="1785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9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80D5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 w:eastAsia="Times New Roman"/>
                <w:b/>
                <w:szCs w:val="16"/>
              </w:rPr>
              <w:t xml:space="preserve"> (to be filled by the assessor)</w:t>
            </w:r>
          </w:p>
        </w:tc>
      </w:tr>
      <w:tr w14:paraId="390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110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5523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10A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Result</w:t>
            </w:r>
          </w:p>
        </w:tc>
      </w:tr>
      <w:tr w14:paraId="6B1F8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B9B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CEC89D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59704B47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4404C4A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05F8F6B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B1C845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500F007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6A91817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Not Yet Competent</w:t>
            </w:r>
          </w:p>
        </w:tc>
      </w:tr>
      <w:tr w14:paraId="5961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649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716EB79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55422A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C316A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48A2F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9FB9B6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63F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AF2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905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B4A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501534C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E56D83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2A731C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32E5F0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FFD24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1CB2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A575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005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E67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086D8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B5E538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B6E4B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F72152F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A35C7A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F9B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1B6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</w:tbl>
    <w:p w14:paraId="05CDD786">
      <w:pPr>
        <w:spacing w:after="0"/>
        <w:rPr>
          <w:rFonts w:ascii="Arial" w:hAnsi="Arial"/>
          <w:b/>
          <w:szCs w:val="16"/>
        </w:rPr>
      </w:pPr>
    </w:p>
    <w:p w14:paraId="5C55D927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B1: Observation Checklist</w:t>
      </w:r>
    </w:p>
    <w:tbl>
      <w:tblPr>
        <w:tblStyle w:val="15"/>
        <w:tblW w:w="10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14:paraId="3758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2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3F9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E6D0F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Activity:</w:t>
            </w:r>
          </w:p>
          <w:p w14:paraId="16C5A505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You are required to draw a simple diagram of hydroelectric power station labelling the main parts to identify basic components of generation system and start a generator in lab, perform load shifting on generator following SOP, adjust generation output of the generator to balance demand and maintain stable frequency and voltages.</w:t>
            </w:r>
          </w:p>
        </w:tc>
      </w:tr>
      <w:tr w14:paraId="39D1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2" w:hRule="atLeast"/>
        </w:trPr>
        <w:tc>
          <w:tcPr>
            <w:tcW w:w="64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62EB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AAC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C91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5CE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Remarks</w:t>
            </w:r>
          </w:p>
        </w:tc>
      </w:tr>
      <w:tr w14:paraId="26943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8C392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A38C8F">
            <w:pPr>
              <w:numPr>
                <w:ilvl w:val="0"/>
                <w:numId w:val="0"/>
              </w:numPr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cs="Arial" w:eastAsiaTheme="minorHAnsi"/>
                <w:color w:val="0D0D0D" w:themeColor="text1" w:themeTint="F2"/>
                <w:sz w:val="22"/>
                <w:szCs w:val="22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dentify operational requirements for power generation based on system demand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1F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CD54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9F9E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38D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AFF3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76CC41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Check the availability of energy sources (renewable or hybrid)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9E5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49F4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0F71C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41A1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3E7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115385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Perform pre-startup safety checks and ensure protection systems are active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DF6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1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C0C2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827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375F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C2657F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Start up the Generation system following SOPs and synchronize with the microgrid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72E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09D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37BF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F3A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D0D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D3C27E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Monitor generation parameters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9408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46D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3FF22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9A8D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12E5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DFCB6F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Assess load demand and distribution within the Microgrid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3E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645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3B16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CF42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8926F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26A436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Transfer loads to the generator based on capacity and priority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677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C40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E64BB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7F7F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3118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6A1181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Perform load shifting provided that it does not cause voltage fluctuations or frequency instability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13C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054BB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208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CC40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103A3B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Coordinate with relevant personnel to ensure smooth transitions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90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548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89724C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BCE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FDEF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E34A8E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Monitor frequency levels using system indicators and control mechanisms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F59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818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AC7C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0E0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114F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C2CBD">
            <w:pPr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Adjust generation output to balance demand and maintain stable frequency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56F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275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B4D8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6B1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CA619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C5CAA2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Respond to fluctuations caused by load changes or system disturbances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8FD9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89D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427D1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6373A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88A3A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1FE7D4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Implement frequency control measures such as load shedding/load management or generator adjustments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D9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467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00E45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896A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E87DD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E554D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Record frequency variations and corrective actions taken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20DA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5F10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4F804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6C9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E40A0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DD2D4A">
            <w:pPr>
              <w:keepNext/>
              <w:numPr>
                <w:ilvl w:val="0"/>
                <w:numId w:val="0"/>
              </w:numPr>
              <w:tabs>
                <w:tab w:val="left" w:pos="288"/>
              </w:tabs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Follow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SOPs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for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shutting down Microgrid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components safely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1EA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39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B7784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DC7C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9E38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A550D9">
            <w:pPr>
              <w:keepNext/>
              <w:numPr>
                <w:ilvl w:val="0"/>
                <w:numId w:val="0"/>
              </w:numPr>
              <w:tabs>
                <w:tab w:val="left" w:pos="288"/>
              </w:tabs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Operate circuit breakers, disconnect switches, and protective devices in sequential order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0C02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384D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95979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4666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3768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FB4458">
            <w:pPr>
              <w:keepNext/>
              <w:numPr>
                <w:ilvl w:val="0"/>
                <w:numId w:val="0"/>
              </w:numPr>
              <w:tabs>
                <w:tab w:val="left" w:pos="288"/>
              </w:tabs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Confirm system shutdown and communicate with relevant stakeholders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6E5E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88BA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40066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596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41D93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AF9103">
            <w:pPr>
              <w:keepNext/>
              <w:numPr>
                <w:ilvl w:val="0"/>
                <w:numId w:val="0"/>
              </w:numPr>
              <w:spacing w:after="0"/>
              <w:ind w:leftChars="0" w:right="270" w:rightChars="0"/>
              <w:jc w:val="both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Record documentation of shutdown procedures and system status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B6E7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8C2E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282C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BF2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4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C43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254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Not yet Competent               </w:t>
            </w:r>
          </w:p>
        </w:tc>
      </w:tr>
    </w:tbl>
    <w:p w14:paraId="0B3AEBE5">
      <w:pPr>
        <w:spacing w:after="0"/>
        <w:rPr>
          <w:rFonts w:ascii="Arial" w:hAnsi="Arial"/>
          <w:b/>
          <w:szCs w:val="16"/>
        </w:rPr>
      </w:pPr>
    </w:p>
    <w:p w14:paraId="4E85BE7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15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78"/>
        <w:gridCol w:w="1553"/>
        <w:gridCol w:w="1620"/>
      </w:tblGrid>
      <w:tr w14:paraId="5181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9477A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0"/>
                <w:szCs w:val="20"/>
              </w:rPr>
              <w:t>Questions</w:t>
            </w:r>
            <w:r>
              <w:rPr>
                <w:rFonts w:ascii="Arial" w:hAnsi="Arial" w:eastAsia="Times New Roman"/>
                <w:b/>
                <w:szCs w:val="16"/>
              </w:rPr>
              <w:t xml:space="preserve"> </w:t>
            </w:r>
            <w:r>
              <w:rPr>
                <w:rFonts w:ascii="Arial" w:hAnsi="Arial" w:eastAsia="Times New Roman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8088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B40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Not Satisfactory</w:t>
            </w:r>
          </w:p>
        </w:tc>
      </w:tr>
      <w:tr w14:paraId="4A7F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3F6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B7DD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What is the consequence of frequency instability in microgrids?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804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D79A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08D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6276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3033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F62E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C61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3AB5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94FA6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720E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/>
              </w:rPr>
              <w:t>Q. Enlist two renewable sources commonly used in microgrids?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51AF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37BF1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36E05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CBC8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180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D3B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16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42E4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0F2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3</w:t>
            </w:r>
          </w:p>
          <w:p w14:paraId="4858B7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8296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Name the device which is used to control generator output frequency?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8E61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0483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C2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FFA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783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9134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9580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E18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233C7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2ED02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/>
              </w:rPr>
              <w:t>Q. Why is synchronization necessary before connecting a generator to the microgrid?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B286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A37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CE4B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62CF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EBC8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08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ADF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CD2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868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5</w:t>
            </w:r>
          </w:p>
          <w:p w14:paraId="2C013D5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D03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Define "load shifting" in microgrid operations?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0512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650A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4B5A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C8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7893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72B3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A87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748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930E7D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A554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/>
              </w:rPr>
              <w:t>Q. What are non-critical loads? Give an example?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9672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A594C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70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81EC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2A45F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89AB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34B6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E7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8025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B92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How can a technician respond to sudden frequency drops?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1DC6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5B6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9191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309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ECC2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A0D2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01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6F4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ECD1C8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8EB5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Enlist two tools used in monitoring microgrid generation parameters?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A8D12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6CA4A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69E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79E7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8EFB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F2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5E1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C82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0E53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9</w:t>
            </w:r>
          </w:p>
          <w:p w14:paraId="368765D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B060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State the steps required to shut down a part of the microgrid?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23BD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7B0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84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C78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C10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A7C1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8676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19B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2C2E3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C03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/>
              </w:rPr>
              <w:t>Q. Describe the role of switchgear in grid safety?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DA9A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65E8A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EFD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FFB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ABB3D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F00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CE5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6FB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5125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11</w:t>
            </w:r>
          </w:p>
          <w:p w14:paraId="2E1D2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4E14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What is the commonly assigned frequency of microgrids in most countries?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36C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A744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B3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E80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F7E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487B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C8E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BC5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67DB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2BC89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/>
              </w:rPr>
              <w:t>Q. Why it is necessary to coordinate with personnel during shutdown/start-up?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77BD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B8EF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DEB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26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4C0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B5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BCB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E94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19C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3E5D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How the system protection activation is ensured before generator start?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4618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F949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7A04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CB31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E2CE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C72D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E06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5AA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EEC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31EC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State the importance of  load forecasting?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1A3A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DB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82C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93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0F8D6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6DD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9F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002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DB98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3670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4627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250C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</w:tbl>
    <w:p w14:paraId="399DEFC1">
      <w:pPr>
        <w:spacing w:after="0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 xml:space="preserve"> </w:t>
      </w:r>
    </w:p>
    <w:tbl>
      <w:tblPr>
        <w:tblStyle w:val="15"/>
        <w:tblpPr w:leftFromText="180" w:rightFromText="180" w:vertAnchor="text" w:horzAnchor="margin" w:tblpY="307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5"/>
      </w:tblGrid>
      <w:tr w14:paraId="54AD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9D12">
            <w:pPr>
              <w:spacing w:after="0"/>
              <w:jc w:val="center"/>
              <w:rPr>
                <w:rFonts w:ascii="Arial" w:hAnsi="Arial" w:eastAsia="Times New Roman"/>
                <w:b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sz w:val="24"/>
                <w:szCs w:val="24"/>
              </w:rPr>
              <w:t>Feedback to the Candidate</w:t>
            </w:r>
          </w:p>
        </w:tc>
      </w:tr>
      <w:tr w14:paraId="4341F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888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20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091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433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D57E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E757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9F4E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AE8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A80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C726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B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4DD5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2A167E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C0AFC0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Candidate’s Signature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>Assessor’s Signature</w:t>
            </w:r>
            <w:r>
              <w:rPr>
                <w:rFonts w:ascii="Arial" w:hAnsi="Arial" w:eastAsia="Times New Roman"/>
                <w:szCs w:val="16"/>
              </w:rPr>
              <w:t xml:space="preserve"> ___________________</w:t>
            </w:r>
          </w:p>
        </w:tc>
      </w:tr>
    </w:tbl>
    <w:p w14:paraId="1BC25A64">
      <w:pPr>
        <w:spacing w:after="0"/>
        <w:rPr>
          <w:rFonts w:ascii="Arial" w:hAnsi="Arial"/>
          <w:b/>
          <w:szCs w:val="16"/>
        </w:rPr>
      </w:pPr>
    </w:p>
    <w:p w14:paraId="0A127B5C">
      <w:pPr>
        <w:spacing w:after="0"/>
        <w:rPr>
          <w:rFonts w:ascii="Arial" w:hAnsi="Arial"/>
          <w:b/>
          <w:szCs w:val="16"/>
        </w:rPr>
      </w:pPr>
    </w:p>
    <w:p w14:paraId="4FC8B74A">
      <w:pPr>
        <w:spacing w:after="0"/>
        <w:rPr>
          <w:rFonts w:ascii="Arial" w:hAnsi="Arial"/>
          <w:b/>
          <w:szCs w:val="16"/>
        </w:rPr>
      </w:pPr>
      <w:bookmarkStart w:id="2" w:name="_GoBack"/>
      <w:bookmarkEnd w:id="2"/>
    </w:p>
    <w:sectPr>
      <w:footerReference r:id="rId5" w:type="default"/>
      <w:pgSz w:w="12240" w:h="15840"/>
      <w:pgMar w:top="1152" w:right="1152" w:bottom="1152" w:left="1152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11ABC"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C3B7CA1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0114B"/>
    <w:multiLevelType w:val="singleLevel"/>
    <w:tmpl w:val="88B0114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274C3AA1"/>
    <w:multiLevelType w:val="multilevel"/>
    <w:tmpl w:val="274C3AA1"/>
    <w:lvl w:ilvl="0" w:tentative="0">
      <w:start w:val="1"/>
      <w:numFmt w:val="decimal"/>
      <w:pStyle w:val="2"/>
      <w:lvlText w:val="%1."/>
      <w:lvlJc w:val="right"/>
      <w:pPr>
        <w:ind w:left="720" w:hanging="360"/>
      </w:pPr>
      <w:rPr>
        <w:rFonts w:hint="default" w:ascii="Arial" w:hAnsi="Arial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25DA9"/>
    <w:multiLevelType w:val="singleLevel"/>
    <w:tmpl w:val="42C25DA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3">
    <w:nsid w:val="5C7E0FF1"/>
    <w:multiLevelType w:val="multilevel"/>
    <w:tmpl w:val="5C7E0FF1"/>
    <w:lvl w:ilvl="0" w:tentative="0">
      <w:start w:val="1"/>
      <w:numFmt w:val="decimal"/>
      <w:lvlText w:val="P%1."/>
      <w:lvlJc w:val="center"/>
      <w:pPr>
        <w:ind w:left="720" w:hanging="360"/>
      </w:pPr>
      <w:rPr>
        <w:rFonts w:ascii="Arial" w:hAnsi="Arial" w:eastAsia="Arial" w:cs="Arial"/>
        <w:b/>
        <w:i w:val="0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21385"/>
    <w:multiLevelType w:val="singleLevel"/>
    <w:tmpl w:val="7342138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5">
    <w:nsid w:val="76A316ED"/>
    <w:multiLevelType w:val="multilevel"/>
    <w:tmpl w:val="76A316ED"/>
    <w:lvl w:ilvl="0" w:tentative="0">
      <w:start w:val="1"/>
      <w:numFmt w:val="decimal"/>
      <w:lvlText w:val="%1."/>
      <w:lvlJc w:val="left"/>
      <w:pPr>
        <w:ind w:left="580" w:hanging="360"/>
      </w:pPr>
    </w:lvl>
    <w:lvl w:ilvl="1" w:tentative="0">
      <w:start w:val="1"/>
      <w:numFmt w:val="lowerLetter"/>
      <w:lvlText w:val="%2."/>
      <w:lvlJc w:val="left"/>
      <w:pPr>
        <w:ind w:left="1300" w:hanging="360"/>
      </w:pPr>
    </w:lvl>
    <w:lvl w:ilvl="2" w:tentative="0">
      <w:start w:val="1"/>
      <w:numFmt w:val="lowerRoman"/>
      <w:lvlText w:val="%3."/>
      <w:lvlJc w:val="right"/>
      <w:pPr>
        <w:ind w:left="2020" w:hanging="180"/>
      </w:pPr>
    </w:lvl>
    <w:lvl w:ilvl="3" w:tentative="0">
      <w:start w:val="1"/>
      <w:numFmt w:val="decimal"/>
      <w:lvlText w:val="%4."/>
      <w:lvlJc w:val="left"/>
      <w:pPr>
        <w:ind w:left="2740" w:hanging="360"/>
      </w:pPr>
    </w:lvl>
    <w:lvl w:ilvl="4" w:tentative="0">
      <w:start w:val="1"/>
      <w:numFmt w:val="lowerLetter"/>
      <w:lvlText w:val="%5."/>
      <w:lvlJc w:val="left"/>
      <w:pPr>
        <w:ind w:left="3460" w:hanging="360"/>
      </w:pPr>
    </w:lvl>
    <w:lvl w:ilvl="5" w:tentative="0">
      <w:start w:val="1"/>
      <w:numFmt w:val="lowerRoman"/>
      <w:lvlText w:val="%6."/>
      <w:lvlJc w:val="right"/>
      <w:pPr>
        <w:ind w:left="4180" w:hanging="180"/>
      </w:pPr>
    </w:lvl>
    <w:lvl w:ilvl="6" w:tentative="0">
      <w:start w:val="1"/>
      <w:numFmt w:val="decimal"/>
      <w:lvlText w:val="%7."/>
      <w:lvlJc w:val="left"/>
      <w:pPr>
        <w:ind w:left="4900" w:hanging="360"/>
      </w:pPr>
    </w:lvl>
    <w:lvl w:ilvl="7" w:tentative="0">
      <w:start w:val="1"/>
      <w:numFmt w:val="lowerLetter"/>
      <w:lvlText w:val="%8."/>
      <w:lvlJc w:val="left"/>
      <w:pPr>
        <w:ind w:left="5620" w:hanging="360"/>
      </w:pPr>
    </w:lvl>
    <w:lvl w:ilvl="8" w:tentative="0">
      <w:start w:val="1"/>
      <w:numFmt w:val="lowerRoman"/>
      <w:lvlText w:val="%9."/>
      <w:lvlJc w:val="right"/>
      <w:pPr>
        <w:ind w:left="6340" w:hanging="180"/>
      </w:pPr>
    </w:lvl>
  </w:abstractNum>
  <w:abstractNum w:abstractNumId="6">
    <w:nsid w:val="77B929A2"/>
    <w:multiLevelType w:val="singleLevel"/>
    <w:tmpl w:val="77B929A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0F91509C"/>
    <w:rsid w:val="102544A3"/>
    <w:rsid w:val="10BE15BD"/>
    <w:rsid w:val="1298132C"/>
    <w:rsid w:val="1315364D"/>
    <w:rsid w:val="14BC2970"/>
    <w:rsid w:val="17B76CE0"/>
    <w:rsid w:val="1D577EF3"/>
    <w:rsid w:val="1DF24DDA"/>
    <w:rsid w:val="1F3B49A5"/>
    <w:rsid w:val="1FBA24E2"/>
    <w:rsid w:val="239B6F8B"/>
    <w:rsid w:val="247162CB"/>
    <w:rsid w:val="24A77C4C"/>
    <w:rsid w:val="24B2699D"/>
    <w:rsid w:val="2B6E32AC"/>
    <w:rsid w:val="2C1D2ADC"/>
    <w:rsid w:val="2DBB552E"/>
    <w:rsid w:val="30AC3CDF"/>
    <w:rsid w:val="318D08BC"/>
    <w:rsid w:val="33617820"/>
    <w:rsid w:val="38141DAD"/>
    <w:rsid w:val="397C531A"/>
    <w:rsid w:val="3BCA1114"/>
    <w:rsid w:val="3DED697F"/>
    <w:rsid w:val="3EE410A5"/>
    <w:rsid w:val="401157AC"/>
    <w:rsid w:val="444A3897"/>
    <w:rsid w:val="48E267B4"/>
    <w:rsid w:val="4F812B80"/>
    <w:rsid w:val="4F9032DC"/>
    <w:rsid w:val="50EE288F"/>
    <w:rsid w:val="55170BA8"/>
    <w:rsid w:val="56987992"/>
    <w:rsid w:val="56DC1D42"/>
    <w:rsid w:val="59772CCB"/>
    <w:rsid w:val="59A56C56"/>
    <w:rsid w:val="5C9936A2"/>
    <w:rsid w:val="5DAB74AE"/>
    <w:rsid w:val="61ED637F"/>
    <w:rsid w:val="63D8467D"/>
    <w:rsid w:val="644D5060"/>
    <w:rsid w:val="651D67C4"/>
    <w:rsid w:val="67AD2907"/>
    <w:rsid w:val="694D756C"/>
    <w:rsid w:val="69CD2DA4"/>
    <w:rsid w:val="6B236C62"/>
    <w:rsid w:val="6BC55555"/>
    <w:rsid w:val="6C2A27CC"/>
    <w:rsid w:val="6F0C68C3"/>
    <w:rsid w:val="72EB038B"/>
    <w:rsid w:val="730A0365"/>
    <w:rsid w:val="731019D0"/>
    <w:rsid w:val="766972D5"/>
    <w:rsid w:val="78001B25"/>
    <w:rsid w:val="796075AF"/>
    <w:rsid w:val="79CF0ABC"/>
    <w:rsid w:val="7B853E93"/>
    <w:rsid w:val="7C58175D"/>
    <w:rsid w:val="7D087430"/>
    <w:rsid w:val="7F1354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20"/>
    <w:autoRedefine/>
    <w:qFormat/>
    <w:uiPriority w:val="0"/>
    <w:pPr>
      <w:keepNext/>
      <w:numPr>
        <w:ilvl w:val="0"/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  <w:between w:val="single" w:color="auto" w:sz="4" w:space="1"/>
      </w:pBdr>
      <w:shd w:val="clear" w:color="auto" w:fill="A8D08D"/>
      <w:spacing w:after="0" w:line="240" w:lineRule="auto"/>
      <w:outlineLvl w:val="0"/>
    </w:pPr>
    <w:rPr>
      <w:rFonts w:ascii="Arial" w:hAnsi="Arial" w:eastAsia="Times New Roman" w:cs="Times New Roman"/>
      <w:b/>
      <w:color w:val="000000"/>
      <w:sz w:val="24"/>
      <w:szCs w:val="24"/>
      <w:lang w:val="en-AU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spacing w:before="240" w:after="60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annotation reference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2"/>
    <w:unhideWhenUsed/>
    <w:qFormat/>
    <w:uiPriority w:val="99"/>
    <w:rPr>
      <w:sz w:val="20"/>
      <w:szCs w:val="20"/>
    </w:rPr>
  </w:style>
  <w:style w:type="paragraph" w:styleId="8">
    <w:name w:val="annotation subject"/>
    <w:basedOn w:val="7"/>
    <w:next w:val="7"/>
    <w:link w:val="23"/>
    <w:semiHidden/>
    <w:unhideWhenUsed/>
    <w:qFormat/>
    <w:uiPriority w:val="99"/>
    <w:rPr>
      <w:b/>
      <w:bCs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paragraph" w:styleId="11">
    <w:name w:val="footnote text"/>
    <w:basedOn w:val="1"/>
    <w:link w:val="24"/>
    <w:semiHidden/>
    <w:unhideWhenUsed/>
    <w:qFormat/>
    <w:uiPriority w:val="99"/>
    <w:rPr>
      <w:sz w:val="20"/>
      <w:szCs w:val="20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table" w:styleId="15">
    <w:name w:val="Table Grid"/>
    <w:basedOn w:val="5"/>
    <w:qFormat/>
    <w:uiPriority w:val="59"/>
    <w:rPr>
      <w:rFonts w:eastAsia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List Paragraph"/>
    <w:basedOn w:val="1"/>
    <w:link w:val="19"/>
    <w:qFormat/>
    <w:uiPriority w:val="34"/>
    <w:pPr>
      <w:ind w:left="720"/>
      <w:contextualSpacing/>
    </w:pPr>
  </w:style>
  <w:style w:type="character" w:customStyle="1" w:styleId="17">
    <w:name w:val="Header Char"/>
    <w:basedOn w:val="4"/>
    <w:link w:val="12"/>
    <w:qFormat/>
    <w:uiPriority w:val="99"/>
  </w:style>
  <w:style w:type="character" w:customStyle="1" w:styleId="18">
    <w:name w:val="Footer Char"/>
    <w:basedOn w:val="4"/>
    <w:link w:val="9"/>
    <w:qFormat/>
    <w:uiPriority w:val="99"/>
  </w:style>
  <w:style w:type="character" w:customStyle="1" w:styleId="19">
    <w:name w:val="List Paragraph Char"/>
    <w:basedOn w:val="4"/>
    <w:link w:val="16"/>
    <w:qFormat/>
    <w:locked/>
    <w:uiPriority w:val="34"/>
  </w:style>
  <w:style w:type="character" w:customStyle="1" w:styleId="20">
    <w:name w:val="Heading 1 Char"/>
    <w:link w:val="2"/>
    <w:qFormat/>
    <w:uiPriority w:val="0"/>
    <w:rPr>
      <w:rFonts w:ascii="Arial" w:hAnsi="Arial" w:eastAsia="Times New Roman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21">
    <w:name w:val="Heading 2 Char"/>
    <w:link w:val="3"/>
    <w:semiHidden/>
    <w:qFormat/>
    <w:uiPriority w:val="9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customStyle="1" w:styleId="22">
    <w:name w:val="Comment Text Char"/>
    <w:link w:val="7"/>
    <w:qFormat/>
    <w:uiPriority w:val="99"/>
    <w:rPr>
      <w:lang w:val="en-US" w:eastAsia="en-US"/>
    </w:rPr>
  </w:style>
  <w:style w:type="character" w:customStyle="1" w:styleId="23">
    <w:name w:val="Comment Subject Char"/>
    <w:link w:val="8"/>
    <w:semiHidden/>
    <w:qFormat/>
    <w:uiPriority w:val="99"/>
    <w:rPr>
      <w:b/>
      <w:bCs/>
      <w:lang w:val="en-US" w:eastAsia="en-US"/>
    </w:rPr>
  </w:style>
  <w:style w:type="character" w:customStyle="1" w:styleId="24">
    <w:name w:val="Footnote Text Char"/>
    <w:link w:val="11"/>
    <w:semiHidden/>
    <w:qFormat/>
    <w:uiPriority w:val="99"/>
    <w:rPr>
      <w:lang w:val="en-US" w:eastAsia="en-US"/>
    </w:rPr>
  </w:style>
  <w:style w:type="table" w:customStyle="1" w:styleId="25">
    <w:name w:val="Table Grid10"/>
    <w:basedOn w:val="5"/>
    <w:qFormat/>
    <w:uiPriority w:val="39"/>
    <w:rPr>
      <w:rFonts w:asciiTheme="minorHAnsi" w:hAnsiTheme="minorHAnsi" w:eastAsiaTheme="minorHAnsi" w:cstheme="minorBidi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1054</Words>
  <Characters>6014</Characters>
  <Lines>50</Lines>
  <Paragraphs>14</Paragraphs>
  <TotalTime>3</TotalTime>
  <ScaleCrop>false</ScaleCrop>
  <LinksUpToDate>false</LinksUpToDate>
  <CharactersWithSpaces>7054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2025-07-29T11:14:00Z</dcterms:created>
  <dc:creator>atif</dc:creator>
  <cp:lastModifiedBy>Hp</cp:lastModifiedBy>
  <cp:lastPrinted>2025-07-01T06:19:00Z</cp:lastPrinted>
  <dcterms:modified xsi:type="dcterms:W3CDTF">2026-02-06T19:12:23Z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